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9CDB" w14:textId="77777777" w:rsidR="00AD3712" w:rsidRPr="00AD3712" w:rsidRDefault="00AD3712" w:rsidP="00AD371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D3712">
        <w:rPr>
          <w:rFonts w:ascii="Arial" w:hAnsi="Arial" w:cs="Arial"/>
          <w:b/>
          <w:bCs/>
          <w:sz w:val="24"/>
          <w:szCs w:val="24"/>
        </w:rPr>
        <w:t>CUMPLE GOBIERNO DE BJ CON PROTECCIÓN DE DATOS PERSONALES</w:t>
      </w:r>
    </w:p>
    <w:p w14:paraId="6B6E4A0F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11C0CC0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b/>
          <w:bCs/>
          <w:sz w:val="24"/>
          <w:szCs w:val="24"/>
        </w:rPr>
        <w:t>Cancún, Q. R., a 26 de diciembre de 2024.-</w:t>
      </w:r>
      <w:r w:rsidRPr="00AD3712">
        <w:rPr>
          <w:rFonts w:ascii="Arial" w:hAnsi="Arial" w:cs="Arial"/>
          <w:sz w:val="24"/>
          <w:szCs w:val="24"/>
        </w:rPr>
        <w:t xml:space="preserve"> Desde el inicio de la administración a la fecha, la Unidad de Transparencia del Ayuntamiento de Benito Juárez ha beneficiado a mil 439 niñas, niños y adolescentes de cuatro escuelas de nivel básico con pláticas de protección de datos personales. </w:t>
      </w:r>
    </w:p>
    <w:p w14:paraId="2C21D96C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9EDC81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 xml:space="preserve">La titular de la dependencia, </w:t>
      </w:r>
      <w:proofErr w:type="spellStart"/>
      <w:r w:rsidRPr="00AD3712">
        <w:rPr>
          <w:rFonts w:ascii="Arial" w:hAnsi="Arial" w:cs="Arial"/>
          <w:sz w:val="24"/>
          <w:szCs w:val="24"/>
        </w:rPr>
        <w:t>Monsserrath</w:t>
      </w:r>
      <w:proofErr w:type="spellEnd"/>
      <w:r w:rsidRPr="00AD3712">
        <w:rPr>
          <w:rFonts w:ascii="Arial" w:hAnsi="Arial" w:cs="Arial"/>
          <w:sz w:val="24"/>
          <w:szCs w:val="24"/>
        </w:rPr>
        <w:t xml:space="preserve"> Milián Galera, recordó que éste es un derecho humano que permite a las personas controlar el uso de su información personal y evitar que sea vulnerada o usada de manera ilícita, el cual además está garantizado en el Artículo 16 de la Constitución Política de los Estados Unidos Mexicanos, además de las normativas estatales y municipales. </w:t>
      </w:r>
    </w:p>
    <w:p w14:paraId="4E7DFECA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A47D3C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 xml:space="preserve">Por tanto, en el ejercicio permanente de los talleres de ese tema, se les imparte los contenidos de forma educativa y didáctica, para que conozcan las modalidades y mecanismos de prevención de ese tipo de prácticas que se pueden encontrar sobre todo en el mundo digital que ellos ya manejan, tal como el ciberacoso o acoso virtual, “sexting” y “grooming”. </w:t>
      </w:r>
    </w:p>
    <w:p w14:paraId="0B6553E5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503DA6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 xml:space="preserve">Indicó </w:t>
      </w:r>
      <w:proofErr w:type="gramStart"/>
      <w:r w:rsidRPr="00AD3712">
        <w:rPr>
          <w:rFonts w:ascii="Arial" w:hAnsi="Arial" w:cs="Arial"/>
          <w:sz w:val="24"/>
          <w:szCs w:val="24"/>
        </w:rPr>
        <w:t>que</w:t>
      </w:r>
      <w:proofErr w:type="gramEnd"/>
      <w:r w:rsidRPr="00AD3712">
        <w:rPr>
          <w:rFonts w:ascii="Arial" w:hAnsi="Arial" w:cs="Arial"/>
          <w:sz w:val="24"/>
          <w:szCs w:val="24"/>
        </w:rPr>
        <w:t xml:space="preserve"> de forma adicional, en este mismo lapso, se ha realizado la validación de 100 avisos de privacidad para garantizar la protección de datos personales a los contribuyentes quienes acuden a realizar trámites y servicios en las distintas unidades administrativas del Ayuntamiento de Benito Juárez. </w:t>
      </w:r>
    </w:p>
    <w:p w14:paraId="2659F1C2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9C5AE5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 xml:space="preserve">Se indica que la ciudadanía puede consultar dichos instrumentos jurídicos a través del portal municipal https://transparencia.cancun.gob.mx/trm/web/avisos, los cuales también están disponibles de manera física en las distintas dependencias. </w:t>
      </w:r>
    </w:p>
    <w:p w14:paraId="0057DE9C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03AADD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 xml:space="preserve">Si alguna persona considera que sus Datos Personales han sido vulnerados, puede acceder a ejercer sus derechos ARCO (Acceso, Rectificación, Cancelación y Oposición), mismos que podrá hacer valer en la Unidad de Transparencia del Municipio de Benito Juárez, ubicada en Av. Nader Sm. 2, </w:t>
      </w:r>
      <w:proofErr w:type="spellStart"/>
      <w:r w:rsidRPr="00AD3712">
        <w:rPr>
          <w:rFonts w:ascii="Arial" w:hAnsi="Arial" w:cs="Arial"/>
          <w:sz w:val="24"/>
          <w:szCs w:val="24"/>
        </w:rPr>
        <w:t>Lt</w:t>
      </w:r>
      <w:proofErr w:type="spellEnd"/>
      <w:r w:rsidRPr="00AD3712">
        <w:rPr>
          <w:rFonts w:ascii="Arial" w:hAnsi="Arial" w:cs="Arial"/>
          <w:sz w:val="24"/>
          <w:szCs w:val="24"/>
        </w:rPr>
        <w:t>. 29, Locales 7 y 8, Primer Piso, Edificio Madrid C.P. 77500, Cancún, Quintana Roo, Mex. Teléfono: (998) 8921967 y (998) 8922032 Correo: direcciontransparenciabj@gmail.com</w:t>
      </w:r>
    </w:p>
    <w:p w14:paraId="15BEAFDD" w14:textId="77777777" w:rsidR="00AD3712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572E225A" w:rsidR="0090458F" w:rsidRPr="00AD3712" w:rsidRDefault="00AD3712" w:rsidP="00AD371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D3712">
        <w:rPr>
          <w:rFonts w:ascii="Arial" w:hAnsi="Arial" w:cs="Arial"/>
          <w:sz w:val="24"/>
          <w:szCs w:val="24"/>
        </w:rPr>
        <w:t>****</w:t>
      </w:r>
      <w:r w:rsidRPr="00AD3712">
        <w:rPr>
          <w:rFonts w:ascii="Arial" w:hAnsi="Arial" w:cs="Arial"/>
          <w:sz w:val="24"/>
          <w:szCs w:val="24"/>
        </w:rPr>
        <w:t>********</w:t>
      </w:r>
      <w:r w:rsidR="00CD4EFA" w:rsidRPr="00AD3712">
        <w:rPr>
          <w:rFonts w:ascii="Arial" w:hAnsi="Arial" w:cs="Arial"/>
          <w:sz w:val="24"/>
          <w:szCs w:val="24"/>
        </w:rPr>
        <w:t xml:space="preserve"> </w:t>
      </w:r>
    </w:p>
    <w:sectPr w:rsidR="0090458F" w:rsidRPr="00AD371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2F8A" w14:textId="77777777" w:rsidR="0082691D" w:rsidRDefault="0082691D" w:rsidP="0092028B">
      <w:r>
        <w:separator/>
      </w:r>
    </w:p>
  </w:endnote>
  <w:endnote w:type="continuationSeparator" w:id="0">
    <w:p w14:paraId="4DA4735E" w14:textId="77777777" w:rsidR="0082691D" w:rsidRDefault="0082691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17F1" w14:textId="77777777" w:rsidR="0082691D" w:rsidRDefault="0082691D" w:rsidP="0092028B">
      <w:r>
        <w:separator/>
      </w:r>
    </w:p>
  </w:footnote>
  <w:footnote w:type="continuationSeparator" w:id="0">
    <w:p w14:paraId="5AD60A17" w14:textId="77777777" w:rsidR="0082691D" w:rsidRDefault="0082691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17103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371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F17103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3712">
                      <w:rPr>
                        <w:rFonts w:cstheme="minorHAnsi"/>
                        <w:b/>
                        <w:bCs/>
                        <w:lang w:val="es-ES"/>
                      </w:rPr>
                      <w:t>329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2691D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D3712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2024-12-26T17:16:00Z</dcterms:created>
  <dcterms:modified xsi:type="dcterms:W3CDTF">2024-12-26T17:16:00Z</dcterms:modified>
</cp:coreProperties>
</file>